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C2055" w14:textId="11E320C4" w:rsidR="00243DF6" w:rsidRDefault="00013A15" w:rsidP="00013A15">
      <w:pPr>
        <w:jc w:val="right"/>
        <w:rPr>
          <w:lang w:val="en-GB"/>
        </w:rPr>
      </w:pPr>
      <w:r>
        <w:rPr>
          <w:noProof/>
          <w:lang w:val="en-GB"/>
        </w:rPr>
        <w:drawing>
          <wp:inline distT="0" distB="0" distL="0" distR="0" wp14:anchorId="3350E3EB" wp14:editId="25C501CF">
            <wp:extent cx="1310640" cy="749935"/>
            <wp:effectExtent l="0" t="0" r="3810" b="0"/>
            <wp:docPr id="15191812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10640" cy="749935"/>
                    </a:xfrm>
                    <a:prstGeom prst="rect">
                      <a:avLst/>
                    </a:prstGeom>
                    <a:noFill/>
                  </pic:spPr>
                </pic:pic>
              </a:graphicData>
            </a:graphic>
          </wp:inline>
        </w:drawing>
      </w:r>
    </w:p>
    <w:p w14:paraId="6056AF33" w14:textId="77777777" w:rsidR="007257EB" w:rsidRDefault="007257EB">
      <w:pPr>
        <w:rPr>
          <w:lang w:val="en-GB"/>
        </w:rPr>
      </w:pPr>
    </w:p>
    <w:p w14:paraId="6D5D1D13" w14:textId="77777777" w:rsidR="00013A15" w:rsidRPr="00013A15" w:rsidRDefault="00013A15" w:rsidP="00013A15">
      <w:pPr>
        <w:jc w:val="center"/>
        <w:rPr>
          <w:b/>
          <w:bCs/>
          <w:lang w:val="en-GB"/>
        </w:rPr>
      </w:pPr>
      <w:r w:rsidRPr="00013A15">
        <w:rPr>
          <w:b/>
          <w:bCs/>
          <w:lang w:val="en-GB"/>
        </w:rPr>
        <w:t>Employment and Self-Employment through Enhancing Food Security and Livelihoods for War-Affected Populations project</w:t>
      </w:r>
    </w:p>
    <w:p w14:paraId="28315F56" w14:textId="77777777" w:rsidR="00013A15" w:rsidRPr="00013A15" w:rsidRDefault="00013A15" w:rsidP="00013A15">
      <w:pPr>
        <w:jc w:val="center"/>
        <w:rPr>
          <w:b/>
          <w:bCs/>
          <w:lang w:val="en-GB"/>
        </w:rPr>
      </w:pPr>
    </w:p>
    <w:p w14:paraId="0FAC4D89" w14:textId="77777777" w:rsidR="007257EB" w:rsidRDefault="007257EB">
      <w:pPr>
        <w:rPr>
          <w:lang w:val="en-GB"/>
        </w:rPr>
      </w:pPr>
    </w:p>
    <w:p w14:paraId="6E6B614C" w14:textId="5550C6E8" w:rsidR="007257EB" w:rsidRPr="007257EB" w:rsidRDefault="007257EB" w:rsidP="00013A15">
      <w:r w:rsidRPr="007257EB">
        <w:t xml:space="preserve"> </w:t>
      </w:r>
      <w:r w:rsidRPr="007257EB">
        <w:rPr>
          <w:b/>
          <w:bCs/>
        </w:rPr>
        <w:t>Terms of Reference (T</w:t>
      </w:r>
      <w:r w:rsidR="00013A15">
        <w:rPr>
          <w:b/>
          <w:bCs/>
        </w:rPr>
        <w:t>O</w:t>
      </w:r>
      <w:r w:rsidRPr="007257EB">
        <w:rPr>
          <w:b/>
          <w:bCs/>
        </w:rPr>
        <w:t>R)</w:t>
      </w:r>
      <w:r w:rsidRPr="007257EB">
        <w:t xml:space="preserve"> for purchasing small remnant goats</w:t>
      </w:r>
      <w:r w:rsidR="00850729">
        <w:t xml:space="preserve"> (pregnant goats)</w:t>
      </w:r>
      <w:r w:rsidRPr="007257EB">
        <w:t xml:space="preserve"> for restocking in Halfa and</w:t>
      </w:r>
      <w:r w:rsidR="003A6459" w:rsidRPr="003A6459">
        <w:t xml:space="preserve"> Wad </w:t>
      </w:r>
      <w:proofErr w:type="spellStart"/>
      <w:r w:rsidR="00BB6CE7" w:rsidRPr="003A6459">
        <w:t>Elhilow</w:t>
      </w:r>
      <w:proofErr w:type="spellEnd"/>
      <w:r w:rsidR="00BB6CE7" w:rsidRPr="007257EB">
        <w:t xml:space="preserve"> localities</w:t>
      </w:r>
      <w:r w:rsidRPr="007257EB">
        <w:t>, intended to benefit 1</w:t>
      </w:r>
      <w:r w:rsidR="00C21556">
        <w:t>200</w:t>
      </w:r>
      <w:r w:rsidRPr="007257EB">
        <w:t xml:space="preserve"> households</w:t>
      </w:r>
    </w:p>
    <w:p w14:paraId="28809859" w14:textId="536447AC" w:rsidR="007257EB" w:rsidRPr="007257EB" w:rsidRDefault="007257EB" w:rsidP="007257EB"/>
    <w:p w14:paraId="51A04C88" w14:textId="4A9B5918" w:rsidR="007257EB" w:rsidRPr="007257EB" w:rsidRDefault="007257EB" w:rsidP="007257EB">
      <w:pPr>
        <w:rPr>
          <w:b/>
          <w:bCs/>
        </w:rPr>
      </w:pPr>
      <w:r w:rsidRPr="007257EB">
        <w:rPr>
          <w:b/>
          <w:bCs/>
        </w:rPr>
        <w:t xml:space="preserve">Target Area: Halfa and </w:t>
      </w:r>
      <w:r w:rsidR="004973C5" w:rsidRPr="004973C5">
        <w:rPr>
          <w:b/>
          <w:bCs/>
        </w:rPr>
        <w:t xml:space="preserve">Wad </w:t>
      </w:r>
      <w:proofErr w:type="spellStart"/>
      <w:r w:rsidR="004973C5" w:rsidRPr="004973C5">
        <w:rPr>
          <w:b/>
          <w:bCs/>
        </w:rPr>
        <w:t>Elhilow</w:t>
      </w:r>
      <w:proofErr w:type="spellEnd"/>
      <w:r w:rsidRPr="007257EB">
        <w:rPr>
          <w:b/>
          <w:bCs/>
        </w:rPr>
        <w:t xml:space="preserve"> Localities</w:t>
      </w:r>
    </w:p>
    <w:p w14:paraId="080A9BC0" w14:textId="44B01247" w:rsidR="007257EB" w:rsidRPr="007257EB" w:rsidRDefault="007257EB" w:rsidP="001A46C8">
      <w:pPr>
        <w:rPr>
          <w:b/>
          <w:bCs/>
        </w:rPr>
      </w:pPr>
      <w:r w:rsidRPr="007257EB">
        <w:rPr>
          <w:b/>
          <w:bCs/>
        </w:rPr>
        <w:t xml:space="preserve">Target Beneficiaries: </w:t>
      </w:r>
      <w:r w:rsidR="00850729">
        <w:rPr>
          <w:b/>
          <w:bCs/>
        </w:rPr>
        <w:t>1200</w:t>
      </w:r>
      <w:r w:rsidRPr="007257EB">
        <w:rPr>
          <w:b/>
          <w:bCs/>
        </w:rPr>
        <w:t xml:space="preserve"> Household</w:t>
      </w:r>
    </w:p>
    <w:p w14:paraId="1A05DAD0" w14:textId="77777777" w:rsidR="007257EB" w:rsidRPr="007257EB" w:rsidRDefault="00F129AA" w:rsidP="007257EB">
      <w:r>
        <w:pict w14:anchorId="37EBF4A9">
          <v:rect id="_x0000_i1025" style="width:0;height:1.5pt" o:hralign="center" o:hrstd="t" o:hr="t" fillcolor="#a0a0a0" stroked="f"/>
        </w:pict>
      </w:r>
    </w:p>
    <w:p w14:paraId="6614FE6C" w14:textId="419B88FA" w:rsidR="00D1529B" w:rsidRPr="001A46C8" w:rsidRDefault="007257EB" w:rsidP="001A46C8">
      <w:pPr>
        <w:pStyle w:val="ListParagraph"/>
        <w:numPr>
          <w:ilvl w:val="0"/>
          <w:numId w:val="3"/>
        </w:numPr>
        <w:rPr>
          <w:b/>
          <w:bCs/>
        </w:rPr>
      </w:pPr>
      <w:r w:rsidRPr="00D1529B">
        <w:rPr>
          <w:b/>
          <w:bCs/>
        </w:rPr>
        <w:t>Background</w:t>
      </w:r>
    </w:p>
    <w:p w14:paraId="6DE1C754" w14:textId="76920F77" w:rsidR="00D1529B" w:rsidRPr="00D1529B" w:rsidRDefault="00D1529B" w:rsidP="00D1529B">
      <w:pPr>
        <w:rPr>
          <w:b/>
          <w:bCs/>
        </w:rPr>
      </w:pPr>
      <w:r w:rsidRPr="00D1529B">
        <w:t xml:space="preserve">This project aims to serve the New Halfa locality in Kassala state, which has faced issues of marginalization, underdevelopment, and chronic poverty. Many communities living near the irrigation canal have lacked access to clean drinking water for years, while other communities suffer from annual floods, resulting in ongoing water shortages and food insecurity.  The project goal </w:t>
      </w:r>
      <w:r w:rsidR="004973C5" w:rsidRPr="00D1529B">
        <w:t>is to</w:t>
      </w:r>
      <w:r w:rsidRPr="00D1529B">
        <w:t xml:space="preserve"> contribute to sustainable and resilient livelihoods and food security in rural communities most affected by food insecurity and climate change</w:t>
      </w:r>
      <w:r w:rsidRPr="00D1529B">
        <w:rPr>
          <w:b/>
          <w:bCs/>
        </w:rPr>
        <w:t>.</w:t>
      </w:r>
    </w:p>
    <w:p w14:paraId="62AE294C" w14:textId="75F430C4" w:rsidR="007257EB" w:rsidRPr="007257EB" w:rsidRDefault="007257EB" w:rsidP="007257EB">
      <w:r w:rsidRPr="007257EB">
        <w:t>Halfa and Wad</w:t>
      </w:r>
      <w:r w:rsidR="004973C5">
        <w:t xml:space="preserve"> </w:t>
      </w:r>
      <w:proofErr w:type="spellStart"/>
      <w:r w:rsidR="004973C5">
        <w:t>Elhilow</w:t>
      </w:r>
      <w:proofErr w:type="spellEnd"/>
      <w:r w:rsidRPr="007257EB">
        <w:t xml:space="preserve"> localities have experienced livestock depletion due to recurrent droughts, conflict, and economic challenges. The restocking of small ruminants, particularly goats, is a key intervention to restore livelihoods, improve food security, and promote resilience among vulnerable households.</w:t>
      </w:r>
    </w:p>
    <w:p w14:paraId="4E732718" w14:textId="1624D6D7" w:rsidR="007257EB" w:rsidRPr="007257EB" w:rsidRDefault="007257EB" w:rsidP="007257EB"/>
    <w:p w14:paraId="32AF9F6F" w14:textId="77777777" w:rsidR="007257EB" w:rsidRPr="007257EB" w:rsidRDefault="007257EB" w:rsidP="007257EB">
      <w:pPr>
        <w:rPr>
          <w:b/>
          <w:bCs/>
        </w:rPr>
      </w:pPr>
      <w:r w:rsidRPr="007257EB">
        <w:rPr>
          <w:b/>
          <w:bCs/>
        </w:rPr>
        <w:t>2. Objective</w:t>
      </w:r>
    </w:p>
    <w:p w14:paraId="16842564" w14:textId="5C550B4B" w:rsidR="007257EB" w:rsidRPr="007257EB" w:rsidRDefault="007257EB" w:rsidP="007257EB">
      <w:r w:rsidRPr="007257EB">
        <w:t>To restock small ruminants (</w:t>
      </w:r>
      <w:r w:rsidR="00850729">
        <w:t>pregnant-</w:t>
      </w:r>
      <w:r w:rsidRPr="007257EB">
        <w:t xml:space="preserve">goats) to </w:t>
      </w:r>
      <w:r w:rsidR="00850729">
        <w:t>1200</w:t>
      </w:r>
      <w:r w:rsidRPr="007257EB">
        <w:t xml:space="preserve"> vulnerable households (50 households per locality), </w:t>
      </w:r>
      <w:r w:rsidR="004973C5" w:rsidRPr="007257EB">
        <w:t>enhance</w:t>
      </w:r>
      <w:r w:rsidRPr="007257EB">
        <w:t xml:space="preserve"> their income-generating capacity and household food security.</w:t>
      </w:r>
    </w:p>
    <w:p w14:paraId="669B2C6A" w14:textId="77777777" w:rsidR="007257EB" w:rsidRPr="007257EB" w:rsidRDefault="00F129AA" w:rsidP="007257EB">
      <w:r>
        <w:pict w14:anchorId="49D7DEAB">
          <v:rect id="_x0000_i1026" style="width:0;height:1.5pt" o:hralign="center" o:hrstd="t" o:hr="t" fillcolor="#a0a0a0" stroked="f"/>
        </w:pict>
      </w:r>
    </w:p>
    <w:p w14:paraId="6A03DC76" w14:textId="77777777" w:rsidR="007257EB" w:rsidRPr="007257EB" w:rsidRDefault="007257EB" w:rsidP="007257EB">
      <w:pPr>
        <w:rPr>
          <w:b/>
          <w:bCs/>
        </w:rPr>
      </w:pPr>
      <w:r w:rsidRPr="007257EB">
        <w:rPr>
          <w:b/>
          <w:bCs/>
        </w:rPr>
        <w:t>3. Scope of Work</w:t>
      </w:r>
    </w:p>
    <w:p w14:paraId="312D81AC" w14:textId="77777777" w:rsidR="007257EB" w:rsidRPr="007257EB" w:rsidRDefault="007257EB" w:rsidP="007257EB">
      <w:r w:rsidRPr="007257EB">
        <w:t>The project will involve:</w:t>
      </w:r>
    </w:p>
    <w:p w14:paraId="234F5F13" w14:textId="49117FDD" w:rsidR="007257EB" w:rsidRPr="007257EB" w:rsidRDefault="007257EB" w:rsidP="001A46C8">
      <w:pPr>
        <w:numPr>
          <w:ilvl w:val="0"/>
          <w:numId w:val="1"/>
        </w:numPr>
      </w:pPr>
      <w:r w:rsidRPr="007257EB">
        <w:t xml:space="preserve">Procurement and delivery of healthy female goats to </w:t>
      </w:r>
      <w:r w:rsidR="00850729">
        <w:t>1200</w:t>
      </w:r>
      <w:r w:rsidRPr="007257EB">
        <w:t xml:space="preserve"> household</w:t>
      </w:r>
    </w:p>
    <w:p w14:paraId="36FF1E37" w14:textId="4E613BEA" w:rsidR="007257EB" w:rsidRPr="007257EB" w:rsidRDefault="007257EB" w:rsidP="001A46C8">
      <w:pPr>
        <w:ind w:left="360"/>
      </w:pPr>
    </w:p>
    <w:p w14:paraId="27AFB86A" w14:textId="5494F4FD" w:rsidR="001A46C8" w:rsidRPr="001A46C8" w:rsidRDefault="001A46C8" w:rsidP="001A46C8">
      <w:pPr>
        <w:rPr>
          <w:b/>
          <w:bCs/>
        </w:rPr>
      </w:pPr>
    </w:p>
    <w:p w14:paraId="3D9DF517" w14:textId="77777777" w:rsidR="004042C9" w:rsidRDefault="004042C9" w:rsidP="004042C9">
      <w:pPr>
        <w:pStyle w:val="NormalWeb"/>
        <w:rPr>
          <w:rStyle w:val="Strong"/>
          <w:rFonts w:eastAsiaTheme="majorEastAsia"/>
          <w:rtl/>
        </w:rPr>
      </w:pPr>
      <w:r>
        <w:rPr>
          <w:rStyle w:val="Strong"/>
          <w:rFonts w:eastAsiaTheme="majorEastAsia"/>
        </w:rPr>
        <w:t>Technical Specifications for Goat Breeds (as per the Livestock Department):</w:t>
      </w:r>
    </w:p>
    <w:p w14:paraId="6FD0556F" w14:textId="063C5A47" w:rsidR="004042C9" w:rsidRDefault="004042C9" w:rsidP="004042C9">
      <w:pPr>
        <w:pStyle w:val="NormalWeb"/>
        <w:numPr>
          <w:ilvl w:val="0"/>
          <w:numId w:val="7"/>
        </w:numPr>
      </w:pPr>
      <w:r>
        <w:t xml:space="preserve">The goats must be of </w:t>
      </w:r>
      <w:r w:rsidR="004973C5">
        <w:t>good quality</w:t>
      </w:r>
      <w:r>
        <w:t xml:space="preserve"> local breeds that are </w:t>
      </w:r>
      <w:r w:rsidR="004973C5">
        <w:t>well adapted</w:t>
      </w:r>
      <w:r>
        <w:t xml:space="preserve"> to the area</w:t>
      </w:r>
    </w:p>
    <w:p w14:paraId="408BAF13" w14:textId="6301F144" w:rsidR="00850729" w:rsidRDefault="00850729" w:rsidP="004042C9">
      <w:pPr>
        <w:pStyle w:val="NormalWeb"/>
        <w:numPr>
          <w:ilvl w:val="0"/>
          <w:numId w:val="7"/>
        </w:numPr>
      </w:pPr>
      <w:r w:rsidRPr="00850729">
        <w:t xml:space="preserve">pregnant </w:t>
      </w:r>
      <w:r w:rsidR="004973C5">
        <w:t>goats (</w:t>
      </w:r>
      <w:r w:rsidR="004973C5">
        <w:rPr>
          <w:rtl/>
        </w:rPr>
        <w:t>اغنام</w:t>
      </w:r>
      <w:r>
        <w:rPr>
          <w:rFonts w:hint="cs"/>
          <w:rtl/>
        </w:rPr>
        <w:t xml:space="preserve"> حامل</w:t>
      </w:r>
    </w:p>
    <w:p w14:paraId="266A7A9D" w14:textId="77777777" w:rsidR="004042C9" w:rsidRDefault="004042C9" w:rsidP="004042C9">
      <w:pPr>
        <w:pStyle w:val="NormalWeb"/>
        <w:numPr>
          <w:ilvl w:val="0"/>
          <w:numId w:val="7"/>
        </w:numPr>
      </w:pPr>
      <w:r>
        <w:t>They should be healthy, physically sound, and in good general condition.</w:t>
      </w:r>
    </w:p>
    <w:p w14:paraId="5DEE931A" w14:textId="77777777" w:rsidR="004042C9" w:rsidRDefault="004042C9" w:rsidP="004042C9">
      <w:pPr>
        <w:pStyle w:val="NormalWeb"/>
        <w:numPr>
          <w:ilvl w:val="0"/>
          <w:numId w:val="7"/>
        </w:numPr>
      </w:pPr>
      <w:r>
        <w:t>All animals must be of reproductive age.</w:t>
      </w:r>
    </w:p>
    <w:p w14:paraId="248E43E2" w14:textId="77777777" w:rsidR="004042C9" w:rsidRDefault="004042C9" w:rsidP="004042C9">
      <w:pPr>
        <w:pStyle w:val="NormalWeb"/>
        <w:numPr>
          <w:ilvl w:val="0"/>
          <w:numId w:val="7"/>
        </w:numPr>
      </w:pPr>
      <w:r>
        <w:t>Each goat must be identified with an ear tag.</w:t>
      </w:r>
    </w:p>
    <w:p w14:paraId="00CEFD1D" w14:textId="77777777" w:rsidR="004042C9" w:rsidRDefault="004042C9" w:rsidP="004042C9">
      <w:pPr>
        <w:pStyle w:val="NormalWeb"/>
        <w:numPr>
          <w:ilvl w:val="0"/>
          <w:numId w:val="7"/>
        </w:numPr>
      </w:pPr>
      <w:r>
        <w:t>The goats must be free from brucellosis.</w:t>
      </w:r>
    </w:p>
    <w:p w14:paraId="7AB0D224" w14:textId="64092552" w:rsidR="001A46C8" w:rsidRPr="004042C9" w:rsidRDefault="004042C9" w:rsidP="004042C9">
      <w:pPr>
        <w:pStyle w:val="NormalWeb"/>
        <w:numPr>
          <w:ilvl w:val="0"/>
          <w:numId w:val="7"/>
        </w:numPr>
      </w:pPr>
      <w:r>
        <w:t>They must be vaccinated against diseases in accordance with the vaccination protocol applied in the state</w:t>
      </w:r>
    </w:p>
    <w:p w14:paraId="7AC956E5" w14:textId="77777777" w:rsidR="007257EB" w:rsidRPr="007257EB" w:rsidRDefault="007257EB" w:rsidP="001A46C8">
      <w:pPr>
        <w:ind w:left="720"/>
      </w:pPr>
      <w:r w:rsidRPr="007257EB">
        <w:rPr>
          <w:b/>
          <w:bCs/>
        </w:rPr>
        <w:t>Total Animals</w:t>
      </w:r>
      <w:r w:rsidRPr="007257EB">
        <w:t>:</w:t>
      </w:r>
    </w:p>
    <w:p w14:paraId="52718F78" w14:textId="58A0750C" w:rsidR="007257EB" w:rsidRPr="007257EB" w:rsidRDefault="001A46C8" w:rsidP="006B1EEC">
      <w:r>
        <w:t xml:space="preserve">                  </w:t>
      </w:r>
      <w:r w:rsidR="007257EB" w:rsidRPr="007257EB">
        <w:t xml:space="preserve">Female Goats: </w:t>
      </w:r>
      <w:r w:rsidR="005C153A">
        <w:t>1</w:t>
      </w:r>
      <w:r w:rsidR="005F7ED7">
        <w:t>,2</w:t>
      </w:r>
      <w:r w:rsidR="005C153A">
        <w:t>00</w:t>
      </w:r>
    </w:p>
    <w:p w14:paraId="568260E6" w14:textId="1D811D3B" w:rsidR="00A95961" w:rsidRPr="007257EB" w:rsidRDefault="00A95961" w:rsidP="00A95961">
      <w:pPr>
        <w:rPr>
          <w:b/>
          <w:bCs/>
        </w:rPr>
      </w:pPr>
      <w:bookmarkStart w:id="0" w:name="_Hlk204597672"/>
    </w:p>
    <w:bookmarkEnd w:id="0"/>
    <w:p w14:paraId="5CA45431" w14:textId="77777777" w:rsidR="007257EB" w:rsidRPr="007257EB" w:rsidRDefault="007257EB">
      <w:pPr>
        <w:rPr>
          <w:lang w:val="en-GB"/>
        </w:rPr>
      </w:pPr>
    </w:p>
    <w:sectPr w:rsidR="007257EB" w:rsidRPr="007257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B96536"/>
    <w:multiLevelType w:val="multilevel"/>
    <w:tmpl w:val="2982C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613900"/>
    <w:multiLevelType w:val="multilevel"/>
    <w:tmpl w:val="BEFC4B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Symbol" w:hAnsi="Symbol"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3F7125"/>
    <w:multiLevelType w:val="hybridMultilevel"/>
    <w:tmpl w:val="7CC87A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C6C77EC"/>
    <w:multiLevelType w:val="multilevel"/>
    <w:tmpl w:val="D952D9C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5DC75708"/>
    <w:multiLevelType w:val="hybridMultilevel"/>
    <w:tmpl w:val="9C4EE7B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6E883732"/>
    <w:multiLevelType w:val="multilevel"/>
    <w:tmpl w:val="C5B407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A77054E"/>
    <w:multiLevelType w:val="multilevel"/>
    <w:tmpl w:val="7C5679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6775404">
    <w:abstractNumId w:val="5"/>
  </w:num>
  <w:num w:numId="2" w16cid:durableId="1318000348">
    <w:abstractNumId w:val="6"/>
  </w:num>
  <w:num w:numId="3" w16cid:durableId="633557582">
    <w:abstractNumId w:val="2"/>
  </w:num>
  <w:num w:numId="4" w16cid:durableId="310671584">
    <w:abstractNumId w:val="1"/>
  </w:num>
  <w:num w:numId="5" w16cid:durableId="41105146">
    <w:abstractNumId w:val="4"/>
  </w:num>
  <w:num w:numId="6" w16cid:durableId="1851142366">
    <w:abstractNumId w:val="3"/>
  </w:num>
  <w:num w:numId="7" w16cid:durableId="528110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7EB"/>
    <w:rsid w:val="0001290B"/>
    <w:rsid w:val="00013A15"/>
    <w:rsid w:val="00087FFE"/>
    <w:rsid w:val="001A46C8"/>
    <w:rsid w:val="002004DB"/>
    <w:rsid w:val="00243DF6"/>
    <w:rsid w:val="0027125F"/>
    <w:rsid w:val="003A6459"/>
    <w:rsid w:val="003C5742"/>
    <w:rsid w:val="003D1B17"/>
    <w:rsid w:val="004042C9"/>
    <w:rsid w:val="004973C5"/>
    <w:rsid w:val="005C153A"/>
    <w:rsid w:val="005F7ED7"/>
    <w:rsid w:val="006B1EEC"/>
    <w:rsid w:val="006E4E4B"/>
    <w:rsid w:val="007257EB"/>
    <w:rsid w:val="00796CED"/>
    <w:rsid w:val="00850729"/>
    <w:rsid w:val="00A95961"/>
    <w:rsid w:val="00B477EF"/>
    <w:rsid w:val="00BB6CE7"/>
    <w:rsid w:val="00C21556"/>
    <w:rsid w:val="00D1529B"/>
    <w:rsid w:val="00D21E9E"/>
    <w:rsid w:val="00D2552A"/>
    <w:rsid w:val="00D738F7"/>
    <w:rsid w:val="00F129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A0C5DCA"/>
  <w15:chartTrackingRefBased/>
  <w15:docId w15:val="{37A11F17-D599-4BE3-95C6-8F40E053B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57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57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257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57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57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57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57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57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57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57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57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257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57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57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57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57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57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57EB"/>
    <w:rPr>
      <w:rFonts w:eastAsiaTheme="majorEastAsia" w:cstheme="majorBidi"/>
      <w:color w:val="272727" w:themeColor="text1" w:themeTint="D8"/>
    </w:rPr>
  </w:style>
  <w:style w:type="paragraph" w:styleId="Title">
    <w:name w:val="Title"/>
    <w:basedOn w:val="Normal"/>
    <w:next w:val="Normal"/>
    <w:link w:val="TitleChar"/>
    <w:uiPriority w:val="10"/>
    <w:qFormat/>
    <w:rsid w:val="007257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57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57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57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57EB"/>
    <w:pPr>
      <w:spacing w:before="160"/>
      <w:jc w:val="center"/>
    </w:pPr>
    <w:rPr>
      <w:i/>
      <w:iCs/>
      <w:color w:val="404040" w:themeColor="text1" w:themeTint="BF"/>
    </w:rPr>
  </w:style>
  <w:style w:type="character" w:customStyle="1" w:styleId="QuoteChar">
    <w:name w:val="Quote Char"/>
    <w:basedOn w:val="DefaultParagraphFont"/>
    <w:link w:val="Quote"/>
    <w:uiPriority w:val="29"/>
    <w:rsid w:val="007257EB"/>
    <w:rPr>
      <w:i/>
      <w:iCs/>
      <w:color w:val="404040" w:themeColor="text1" w:themeTint="BF"/>
    </w:rPr>
  </w:style>
  <w:style w:type="paragraph" w:styleId="ListParagraph">
    <w:name w:val="List Paragraph"/>
    <w:basedOn w:val="Normal"/>
    <w:uiPriority w:val="34"/>
    <w:qFormat/>
    <w:rsid w:val="007257EB"/>
    <w:pPr>
      <w:ind w:left="720"/>
      <w:contextualSpacing/>
    </w:pPr>
  </w:style>
  <w:style w:type="character" w:styleId="IntenseEmphasis">
    <w:name w:val="Intense Emphasis"/>
    <w:basedOn w:val="DefaultParagraphFont"/>
    <w:uiPriority w:val="21"/>
    <w:qFormat/>
    <w:rsid w:val="007257EB"/>
    <w:rPr>
      <w:i/>
      <w:iCs/>
      <w:color w:val="0F4761" w:themeColor="accent1" w:themeShade="BF"/>
    </w:rPr>
  </w:style>
  <w:style w:type="paragraph" w:styleId="IntenseQuote">
    <w:name w:val="Intense Quote"/>
    <w:basedOn w:val="Normal"/>
    <w:next w:val="Normal"/>
    <w:link w:val="IntenseQuoteChar"/>
    <w:uiPriority w:val="30"/>
    <w:qFormat/>
    <w:rsid w:val="007257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57EB"/>
    <w:rPr>
      <w:i/>
      <w:iCs/>
      <w:color w:val="0F4761" w:themeColor="accent1" w:themeShade="BF"/>
    </w:rPr>
  </w:style>
  <w:style w:type="character" w:styleId="IntenseReference">
    <w:name w:val="Intense Reference"/>
    <w:basedOn w:val="DefaultParagraphFont"/>
    <w:uiPriority w:val="32"/>
    <w:qFormat/>
    <w:rsid w:val="007257EB"/>
    <w:rPr>
      <w:b/>
      <w:bCs/>
      <w:smallCaps/>
      <w:color w:val="0F4761" w:themeColor="accent1" w:themeShade="BF"/>
      <w:spacing w:val="5"/>
    </w:rPr>
  </w:style>
  <w:style w:type="character" w:styleId="Strong">
    <w:name w:val="Strong"/>
    <w:basedOn w:val="DefaultParagraphFont"/>
    <w:uiPriority w:val="22"/>
    <w:qFormat/>
    <w:rsid w:val="001A46C8"/>
    <w:rPr>
      <w:b/>
      <w:bCs/>
    </w:rPr>
  </w:style>
  <w:style w:type="paragraph" w:styleId="NormalWeb">
    <w:name w:val="Normal (Web)"/>
    <w:basedOn w:val="Normal"/>
    <w:uiPriority w:val="99"/>
    <w:unhideWhenUsed/>
    <w:rsid w:val="001A46C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07471">
      <w:bodyDiv w:val="1"/>
      <w:marLeft w:val="0"/>
      <w:marRight w:val="0"/>
      <w:marTop w:val="0"/>
      <w:marBottom w:val="0"/>
      <w:divBdr>
        <w:top w:val="none" w:sz="0" w:space="0" w:color="auto"/>
        <w:left w:val="none" w:sz="0" w:space="0" w:color="auto"/>
        <w:bottom w:val="none" w:sz="0" w:space="0" w:color="auto"/>
        <w:right w:val="none" w:sz="0" w:space="0" w:color="auto"/>
      </w:divBdr>
    </w:div>
    <w:div w:id="772167923">
      <w:bodyDiv w:val="1"/>
      <w:marLeft w:val="0"/>
      <w:marRight w:val="0"/>
      <w:marTop w:val="0"/>
      <w:marBottom w:val="0"/>
      <w:divBdr>
        <w:top w:val="none" w:sz="0" w:space="0" w:color="auto"/>
        <w:left w:val="none" w:sz="0" w:space="0" w:color="auto"/>
        <w:bottom w:val="none" w:sz="0" w:space="0" w:color="auto"/>
        <w:right w:val="none" w:sz="0" w:space="0" w:color="auto"/>
      </w:divBdr>
      <w:divsChild>
        <w:div w:id="182523583">
          <w:marLeft w:val="0"/>
          <w:marRight w:val="0"/>
          <w:marTop w:val="0"/>
          <w:marBottom w:val="0"/>
          <w:divBdr>
            <w:top w:val="none" w:sz="0" w:space="0" w:color="auto"/>
            <w:left w:val="none" w:sz="0" w:space="0" w:color="auto"/>
            <w:bottom w:val="none" w:sz="0" w:space="0" w:color="auto"/>
            <w:right w:val="none" w:sz="0" w:space="0" w:color="auto"/>
          </w:divBdr>
          <w:divsChild>
            <w:div w:id="88186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788014">
      <w:bodyDiv w:val="1"/>
      <w:marLeft w:val="0"/>
      <w:marRight w:val="0"/>
      <w:marTop w:val="0"/>
      <w:marBottom w:val="0"/>
      <w:divBdr>
        <w:top w:val="none" w:sz="0" w:space="0" w:color="auto"/>
        <w:left w:val="none" w:sz="0" w:space="0" w:color="auto"/>
        <w:bottom w:val="none" w:sz="0" w:space="0" w:color="auto"/>
        <w:right w:val="none" w:sz="0" w:space="0" w:color="auto"/>
      </w:divBdr>
    </w:div>
    <w:div w:id="2025208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309</Words>
  <Characters>1762</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Practical Action</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Esam Mahgoub Elnour Mahgoub</dc:creator>
  <cp:keywords/>
  <dc:description/>
  <cp:lastModifiedBy>Walid Mohamed</cp:lastModifiedBy>
  <cp:revision>2</cp:revision>
  <cp:lastPrinted>2026-04-14T10:48:00Z</cp:lastPrinted>
  <dcterms:created xsi:type="dcterms:W3CDTF">2026-04-16T17:02:00Z</dcterms:created>
  <dcterms:modified xsi:type="dcterms:W3CDTF">2026-04-16T17:02:00Z</dcterms:modified>
</cp:coreProperties>
</file>